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3EA" w:rsidRDefault="009823EA" w:rsidP="009823EA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9823EA" w:rsidRDefault="009823EA" w:rsidP="009823EA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</w:rPr>
      </w:pPr>
    </w:p>
    <w:p w:rsidR="009823EA" w:rsidRDefault="009823EA" w:rsidP="009823EA">
      <w:pPr>
        <w:adjustRightInd w:val="0"/>
        <w:snapToGrid w:val="0"/>
        <w:spacing w:line="560" w:lineRule="exact"/>
        <w:jc w:val="center"/>
        <w:rPr>
          <w:rFonts w:ascii="Times New Roman" w:eastAsia="方正小标宋_GBK" w:hAnsi="Times New Roman"/>
          <w:bCs/>
          <w:sz w:val="44"/>
          <w:szCs w:val="44"/>
        </w:rPr>
      </w:pPr>
      <w:bookmarkStart w:id="0" w:name="_Hlk100558751"/>
      <w:r>
        <w:rPr>
          <w:rFonts w:ascii="Times New Roman" w:eastAsia="方正小标宋_GBK" w:hAnsi="Times New Roman"/>
          <w:bCs/>
          <w:sz w:val="44"/>
          <w:szCs w:val="44"/>
        </w:rPr>
        <w:t>2022</w:t>
      </w:r>
      <w:r>
        <w:rPr>
          <w:rFonts w:ascii="Times New Roman" w:eastAsia="方正小标宋_GBK" w:hAnsi="Times New Roman"/>
          <w:bCs/>
          <w:sz w:val="44"/>
          <w:szCs w:val="44"/>
        </w:rPr>
        <w:t>数字江苏建设</w:t>
      </w:r>
      <w:proofErr w:type="gramStart"/>
      <w:r>
        <w:rPr>
          <w:rFonts w:ascii="Times New Roman" w:eastAsia="方正小标宋_GBK" w:hAnsi="Times New Roman"/>
          <w:bCs/>
          <w:sz w:val="44"/>
          <w:szCs w:val="44"/>
        </w:rPr>
        <w:t>优秀实践</w:t>
      </w:r>
      <w:proofErr w:type="gramEnd"/>
      <w:r>
        <w:rPr>
          <w:rFonts w:ascii="Times New Roman" w:eastAsia="方正小标宋_GBK" w:hAnsi="Times New Roman"/>
          <w:bCs/>
          <w:sz w:val="44"/>
          <w:szCs w:val="44"/>
        </w:rPr>
        <w:t>成果征集</w:t>
      </w:r>
      <w:bookmarkEnd w:id="0"/>
    </w:p>
    <w:p w:rsidR="009823EA" w:rsidRDefault="009823EA" w:rsidP="009823EA">
      <w:pPr>
        <w:adjustRightInd w:val="0"/>
        <w:snapToGrid w:val="0"/>
        <w:spacing w:line="560" w:lineRule="exact"/>
        <w:jc w:val="center"/>
        <w:rPr>
          <w:rFonts w:ascii="Times New Roman" w:eastAsia="方正小标宋_GBK" w:hAnsi="Times New Roman"/>
          <w:bCs/>
          <w:sz w:val="44"/>
          <w:szCs w:val="44"/>
        </w:rPr>
      </w:pPr>
      <w:r>
        <w:rPr>
          <w:rFonts w:ascii="Times New Roman" w:eastAsia="方正小标宋_GBK" w:hAnsi="Times New Roman"/>
          <w:bCs/>
          <w:sz w:val="44"/>
          <w:szCs w:val="44"/>
        </w:rPr>
        <w:t>类别与范围界定</w:t>
      </w:r>
    </w:p>
    <w:p w:rsidR="009823EA" w:rsidRDefault="009823EA" w:rsidP="009823EA">
      <w:pPr>
        <w:adjustRightInd w:val="0"/>
        <w:snapToGrid w:val="0"/>
        <w:spacing w:line="560" w:lineRule="exact"/>
        <w:rPr>
          <w:rFonts w:ascii="Times New Roman" w:eastAsia="方正仿宋_GBK" w:hAnsi="Times New Roman"/>
          <w:sz w:val="32"/>
        </w:rPr>
      </w:pPr>
    </w:p>
    <w:p w:rsidR="009823EA" w:rsidRDefault="009823EA" w:rsidP="009823EA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hint="eastAsia"/>
          <w:sz w:val="32"/>
        </w:rPr>
      </w:pPr>
      <w:r>
        <w:rPr>
          <w:rFonts w:ascii="Times New Roman" w:eastAsia="方正黑体_GBK" w:hAnsi="Times New Roman"/>
          <w:sz w:val="32"/>
        </w:rPr>
        <w:t>一、数字基建。</w:t>
      </w:r>
      <w:r>
        <w:rPr>
          <w:rFonts w:ascii="Times New Roman" w:eastAsia="方正仿宋_GBK" w:hAnsi="Times New Roman" w:hint="eastAsia"/>
          <w:sz w:val="32"/>
        </w:rPr>
        <w:t>数字基建指新型信息基础设施建设及传统基础设施的数字化改造，其中新型信息基础设施建设包含网络基础设施（</w:t>
      </w:r>
      <w:r>
        <w:rPr>
          <w:rFonts w:ascii="Times New Roman" w:eastAsia="方正仿宋_GBK" w:hAnsi="Times New Roman" w:hint="eastAsia"/>
          <w:sz w:val="32"/>
        </w:rPr>
        <w:t>5G</w:t>
      </w:r>
      <w:r>
        <w:rPr>
          <w:rFonts w:ascii="Times New Roman" w:eastAsia="方正仿宋_GBK" w:hAnsi="Times New Roman" w:hint="eastAsia"/>
          <w:sz w:val="32"/>
        </w:rPr>
        <w:t>、</w:t>
      </w:r>
      <w:proofErr w:type="gramStart"/>
      <w:r>
        <w:rPr>
          <w:rFonts w:ascii="Times New Roman" w:eastAsia="方正仿宋_GBK" w:hAnsi="Times New Roman" w:hint="eastAsia"/>
          <w:sz w:val="32"/>
        </w:rPr>
        <w:t>千兆光</w:t>
      </w:r>
      <w:proofErr w:type="gramEnd"/>
      <w:r>
        <w:rPr>
          <w:rFonts w:ascii="Times New Roman" w:eastAsia="方正仿宋_GBK" w:hAnsi="Times New Roman" w:hint="eastAsia"/>
          <w:sz w:val="32"/>
        </w:rPr>
        <w:t>网、</w:t>
      </w:r>
      <w:r>
        <w:rPr>
          <w:rFonts w:ascii="Times New Roman" w:eastAsia="方正仿宋_GBK" w:hAnsi="Times New Roman" w:hint="eastAsia"/>
          <w:sz w:val="32"/>
        </w:rPr>
        <w:t>IPv6</w:t>
      </w:r>
      <w:r>
        <w:rPr>
          <w:rFonts w:ascii="Times New Roman" w:eastAsia="方正仿宋_GBK" w:hAnsi="Times New Roman" w:hint="eastAsia"/>
          <w:sz w:val="32"/>
        </w:rPr>
        <w:t>、物联网、未来网络等）、</w:t>
      </w:r>
      <w:proofErr w:type="gramStart"/>
      <w:r>
        <w:rPr>
          <w:rFonts w:ascii="Times New Roman" w:eastAsia="方正仿宋_GBK" w:hAnsi="Times New Roman" w:hint="eastAsia"/>
          <w:sz w:val="32"/>
        </w:rPr>
        <w:t>算力基础</w:t>
      </w:r>
      <w:proofErr w:type="gramEnd"/>
      <w:r>
        <w:rPr>
          <w:rFonts w:ascii="Times New Roman" w:eastAsia="方正仿宋_GBK" w:hAnsi="Times New Roman" w:hint="eastAsia"/>
          <w:sz w:val="32"/>
        </w:rPr>
        <w:t>设施（数据中心、</w:t>
      </w:r>
      <w:proofErr w:type="gramStart"/>
      <w:r>
        <w:rPr>
          <w:rFonts w:ascii="Times New Roman" w:eastAsia="方正仿宋_GBK" w:hAnsi="Times New Roman" w:hint="eastAsia"/>
          <w:sz w:val="32"/>
        </w:rPr>
        <w:t>超算中心</w:t>
      </w:r>
      <w:proofErr w:type="gramEnd"/>
      <w:r>
        <w:rPr>
          <w:rFonts w:ascii="Times New Roman" w:eastAsia="方正仿宋_GBK" w:hAnsi="Times New Roman" w:hint="eastAsia"/>
          <w:sz w:val="32"/>
        </w:rPr>
        <w:t>、智能计算中心等）、融合基础设施（工业互联网、智慧交通、智慧能源等）和新技术基础设施（人工智能、区块链、云计算、量子通信等）等四部分。</w:t>
      </w:r>
    </w:p>
    <w:p w:rsidR="009823EA" w:rsidRDefault="009823EA" w:rsidP="009823EA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</w:rPr>
      </w:pPr>
      <w:r>
        <w:rPr>
          <w:rFonts w:ascii="Times New Roman" w:eastAsia="方正黑体_GBK" w:hAnsi="Times New Roman"/>
          <w:sz w:val="32"/>
        </w:rPr>
        <w:t>二、数字经济。</w:t>
      </w:r>
      <w:r>
        <w:rPr>
          <w:rFonts w:ascii="Times New Roman" w:eastAsia="方正仿宋_GBK" w:hAnsi="Times New Roman"/>
          <w:sz w:val="32"/>
        </w:rPr>
        <w:t>数字经济是以数据资源为关键要素，以信息网络为主要载体，引导、实现高质量发展的新经济形态，包括数字产业化（集成电路、软件服务、信息通信等基础产业，人工智能、区块链、大数据等新兴产业，未来网络、量子信息、类脑智能等未来产业）、产业数字化（制造业、服务业数字化转型）和数据要素市场化（数据治理、数据开发利用、数据安全）等三部分。</w:t>
      </w:r>
    </w:p>
    <w:p w:rsidR="009823EA" w:rsidRDefault="009823EA" w:rsidP="009823EA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方正黑体_GBK" w:hAnsi="Times New Roman"/>
          <w:sz w:val="32"/>
        </w:rPr>
      </w:pPr>
      <w:r>
        <w:rPr>
          <w:rFonts w:ascii="Times New Roman" w:eastAsia="方正黑体_GBK" w:hAnsi="Times New Roman"/>
          <w:sz w:val="32"/>
        </w:rPr>
        <w:t>三、数字政府。</w:t>
      </w:r>
      <w:r>
        <w:rPr>
          <w:rFonts w:ascii="Times New Roman" w:eastAsia="方正仿宋_GBK" w:hAnsi="Times New Roman"/>
          <w:sz w:val="32"/>
          <w:szCs w:val="32"/>
        </w:rPr>
        <w:t>数字政府是以新一代信息技术为支撑，推进政府在经济调节、市场监管、社会管理、公共服务、生态环境保护以及防灾减灾等领域数字化转型，全面提升政府治理效能和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履职能</w:t>
      </w:r>
      <w:proofErr w:type="gramEnd"/>
      <w:r>
        <w:rPr>
          <w:rFonts w:ascii="Times New Roman" w:eastAsia="方正仿宋_GBK" w:hAnsi="Times New Roman"/>
          <w:sz w:val="32"/>
          <w:szCs w:val="32"/>
        </w:rPr>
        <w:t>力的现代化治理模式。包括：支撑数字政府运行的四梁八柱</w:t>
      </w:r>
      <w:r>
        <w:rPr>
          <w:rFonts w:ascii="Times New Roman" w:eastAsia="方正仿宋_GBK" w:hAnsi="Times New Roman"/>
          <w:sz w:val="32"/>
          <w:szCs w:val="32"/>
        </w:rPr>
        <w:lastRenderedPageBreak/>
        <w:t>（政务云、政务外网、政务服务平台及移动端、自助端、公共支撑组件等）、公共数据共享应用（公共数据汇聚治理、公共数据共享开放、公共数据开发利用等）、数字化治理（一网通办、一网统管、城市大脑、公共安全、应急管理、市场监管、疫情防控、生态治理、城市管理、基层治理等）和数字</w:t>
      </w:r>
      <w:r>
        <w:rPr>
          <w:rFonts w:ascii="Times New Roman" w:eastAsia="方正仿宋_GBK" w:hAnsi="Times New Roman" w:hint="eastAsia"/>
          <w:sz w:val="32"/>
          <w:szCs w:val="32"/>
        </w:rPr>
        <w:t>民生</w:t>
      </w:r>
      <w:r>
        <w:rPr>
          <w:rFonts w:ascii="Times New Roman" w:eastAsia="方正仿宋_GBK" w:hAnsi="Times New Roman"/>
          <w:sz w:val="32"/>
          <w:szCs w:val="32"/>
        </w:rPr>
        <w:t>（教育、人社、民政、交通、医疗健康、文化旅游</w:t>
      </w:r>
      <w:r>
        <w:rPr>
          <w:rFonts w:ascii="Times New Roman" w:eastAsia="方正仿宋_GBK" w:hAnsi="Times New Roman" w:hint="eastAsia"/>
          <w:sz w:val="32"/>
          <w:szCs w:val="32"/>
        </w:rPr>
        <w:t>等</w:t>
      </w:r>
      <w:r>
        <w:rPr>
          <w:rFonts w:ascii="Times New Roman" w:eastAsia="方正仿宋_GBK" w:hAnsi="Times New Roman"/>
          <w:sz w:val="32"/>
          <w:szCs w:val="32"/>
        </w:rPr>
        <w:t>）等四部分。</w:t>
      </w:r>
    </w:p>
    <w:p w:rsidR="009823EA" w:rsidRPr="00823BD4" w:rsidRDefault="009823EA" w:rsidP="00823BD4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hint="eastAsia"/>
          <w:sz w:val="32"/>
        </w:rPr>
        <w:sectPr w:rsidR="009823EA" w:rsidRPr="00823BD4">
          <w:footerReference w:type="default" r:id="rId6"/>
          <w:pgSz w:w="11906" w:h="16838"/>
          <w:pgMar w:top="2098" w:right="1474" w:bottom="1984" w:left="1587" w:header="851" w:footer="1474" w:gutter="0"/>
          <w:pgNumType w:start="2"/>
          <w:cols w:space="720"/>
          <w:docGrid w:type="lines" w:linePitch="312"/>
        </w:sectPr>
      </w:pPr>
      <w:r>
        <w:rPr>
          <w:rFonts w:ascii="Times New Roman" w:eastAsia="方正黑体_GBK" w:hAnsi="Times New Roman" w:hint="eastAsia"/>
          <w:sz w:val="32"/>
        </w:rPr>
        <w:t>四</w:t>
      </w:r>
      <w:r>
        <w:rPr>
          <w:rFonts w:ascii="Times New Roman" w:eastAsia="方正黑体_GBK" w:hAnsi="Times New Roman"/>
          <w:sz w:val="32"/>
        </w:rPr>
        <w:t>、数字乡村。</w:t>
      </w:r>
      <w:r>
        <w:rPr>
          <w:rFonts w:ascii="Times New Roman" w:eastAsia="方正仿宋_GBK" w:hAnsi="Times New Roman"/>
          <w:sz w:val="32"/>
        </w:rPr>
        <w:t>数字乡村是伴随网络化、信息化和数字化的农业农村现代化发展和转型进程，包括农业生产数字化（农业农村大数据、智慧种植、智慧畜牧、智慧渔业、智慧农机等）、乡村数字经济新业态（农村电商、智慧农旅、创意农业、数字文化等）、智慧绿色乡村（数字化在农村生态保护和人居环境整治中的应用</w:t>
      </w:r>
      <w:r>
        <w:rPr>
          <w:rFonts w:ascii="Times New Roman" w:eastAsia="方正仿宋_GBK" w:hAnsi="Times New Roman" w:hint="eastAsia"/>
          <w:sz w:val="32"/>
        </w:rPr>
        <w:t>等</w:t>
      </w:r>
      <w:r>
        <w:rPr>
          <w:rFonts w:ascii="Times New Roman" w:eastAsia="方正仿宋_GBK" w:hAnsi="Times New Roman"/>
          <w:sz w:val="32"/>
        </w:rPr>
        <w:t>）和乡村信息服务（</w:t>
      </w:r>
      <w:r>
        <w:rPr>
          <w:rFonts w:ascii="Times New Roman" w:eastAsia="方正仿宋_GBK" w:hAnsi="Times New Roman" w:hint="eastAsia"/>
          <w:sz w:val="32"/>
        </w:rPr>
        <w:t>教育医疗</w:t>
      </w:r>
      <w:r w:rsidR="00823BD4">
        <w:rPr>
          <w:rFonts w:ascii="Times New Roman" w:eastAsia="方正仿宋_GBK" w:hAnsi="Times New Roman"/>
          <w:sz w:val="32"/>
        </w:rPr>
        <w:t>服务、生产经营服务、信息技能培训等）等四部分</w:t>
      </w:r>
      <w:r w:rsidR="00D26C49">
        <w:rPr>
          <w:rFonts w:ascii="Times New Roman" w:eastAsia="方正仿宋_GBK" w:hAnsi="Times New Roman" w:hint="eastAsia"/>
          <w:sz w:val="32"/>
        </w:rPr>
        <w:t>。</w:t>
      </w:r>
      <w:bookmarkStart w:id="1" w:name="_GoBack"/>
      <w:bookmarkEnd w:id="1"/>
    </w:p>
    <w:p w:rsidR="00461F30" w:rsidRDefault="00461F30">
      <w:pPr>
        <w:rPr>
          <w:rFonts w:hint="eastAsia"/>
        </w:rPr>
      </w:pPr>
    </w:p>
    <w:sectPr w:rsidR="00461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316" w:rsidRDefault="00F04316" w:rsidP="00823BD4">
      <w:r>
        <w:separator/>
      </w:r>
    </w:p>
  </w:endnote>
  <w:endnote w:type="continuationSeparator" w:id="0">
    <w:p w:rsidR="00F04316" w:rsidRDefault="00F04316" w:rsidP="00823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BD4" w:rsidRDefault="00823BD4">
    <w:pPr>
      <w:pStyle w:val="a3"/>
    </w:pPr>
  </w:p>
  <w:p w:rsidR="00562FFA" w:rsidRDefault="00F04316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316" w:rsidRDefault="00F04316" w:rsidP="00823BD4">
      <w:r>
        <w:separator/>
      </w:r>
    </w:p>
  </w:footnote>
  <w:footnote w:type="continuationSeparator" w:id="0">
    <w:p w:rsidR="00F04316" w:rsidRDefault="00F04316" w:rsidP="00823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3EA"/>
    <w:rsid w:val="00461F30"/>
    <w:rsid w:val="00823BD4"/>
    <w:rsid w:val="009823EA"/>
    <w:rsid w:val="00D26C49"/>
    <w:rsid w:val="00F0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AA34A4-AB77-4A1F-AA32-58FD5D8B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3E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823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823EA"/>
    <w:rPr>
      <w:rFonts w:ascii="Calibri" w:eastAsia="宋体" w:hAnsi="Calibri" w:cs="Times New Roman"/>
      <w:sz w:val="18"/>
      <w:szCs w:val="18"/>
    </w:rPr>
  </w:style>
  <w:style w:type="character" w:styleId="a4">
    <w:name w:val="page number"/>
    <w:rsid w:val="009823EA"/>
  </w:style>
  <w:style w:type="paragraph" w:styleId="a5">
    <w:name w:val="header"/>
    <w:basedOn w:val="a"/>
    <w:link w:val="Char0"/>
    <w:uiPriority w:val="99"/>
    <w:unhideWhenUsed/>
    <w:rsid w:val="00823B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23BD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</Words>
  <Characters>699</Characters>
  <Application>Microsoft Office Word</Application>
  <DocSecurity>0</DocSecurity>
  <Lines>5</Lines>
  <Paragraphs>1</Paragraphs>
  <ScaleCrop>false</ScaleCrop>
  <Company>xhbycm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xhuser</dc:creator>
  <cp:keywords/>
  <dc:description/>
  <cp:lastModifiedBy>xhuser</cp:lastModifiedBy>
  <cp:revision>3</cp:revision>
  <dcterms:created xsi:type="dcterms:W3CDTF">2022-05-13T07:15:00Z</dcterms:created>
  <dcterms:modified xsi:type="dcterms:W3CDTF">2022-05-13T07:17:00Z</dcterms:modified>
</cp:coreProperties>
</file>